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AE" w:rsidRPr="00C53AAE" w:rsidRDefault="00C53AAE" w:rsidP="00C53AAE">
      <w:pPr>
        <w:jc w:val="center"/>
        <w:rPr>
          <w:rFonts w:ascii="Times New Roman" w:hAnsi="Times New Roman" w:cs="Times New Roman"/>
          <w:b/>
          <w:sz w:val="40"/>
          <w:szCs w:val="40"/>
        </w:rPr>
      </w:pPr>
      <w:r w:rsidRPr="00C53AAE">
        <w:rPr>
          <w:rFonts w:ascii="Times New Roman" w:hAnsi="Times New Roman" w:cs="Times New Roman"/>
          <w:b/>
          <w:sz w:val="40"/>
          <w:szCs w:val="40"/>
        </w:rPr>
        <w:t>Постановление Правительства Российской Федерации от 15 августа 2013 г. N 706 г. Москва</w:t>
      </w:r>
    </w:p>
    <w:p w:rsidR="00C53AAE" w:rsidRDefault="00C53AAE" w:rsidP="00C53AAE">
      <w:pPr>
        <w:jc w:val="center"/>
        <w:rPr>
          <w:rFonts w:ascii="Times New Roman" w:hAnsi="Times New Roman" w:cs="Times New Roman"/>
          <w:b/>
          <w:sz w:val="28"/>
          <w:szCs w:val="28"/>
        </w:rPr>
      </w:pPr>
      <w:r w:rsidRPr="00C53AAE">
        <w:rPr>
          <w:rFonts w:ascii="Times New Roman" w:hAnsi="Times New Roman" w:cs="Times New Roman"/>
          <w:b/>
          <w:sz w:val="28"/>
          <w:szCs w:val="28"/>
        </w:rPr>
        <w:t>"Об утверждении Правил оказания платных образовательных услуг" </w:t>
      </w:r>
      <w:hyperlink r:id="rId8" w:anchor="comments" w:history="1"/>
    </w:p>
    <w:p w:rsidR="00C53AAE" w:rsidRDefault="00C53AAE" w:rsidP="00C53AAE">
      <w:pPr>
        <w:jc w:val="center"/>
        <w:rPr>
          <w:rFonts w:ascii="Times New Roman" w:hAnsi="Times New Roman" w:cs="Times New Roman"/>
          <w:b/>
          <w:sz w:val="28"/>
          <w:szCs w:val="28"/>
        </w:rPr>
      </w:pPr>
    </w:p>
    <w:p w:rsidR="00C53AAE" w:rsidRPr="00C53AAE" w:rsidRDefault="00C53AAE" w:rsidP="00C53AAE">
      <w:pPr>
        <w:ind w:firstLine="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C53AAE">
        <w:rPr>
          <w:rFonts w:ascii="Arial" w:eastAsia="Times New Roman" w:hAnsi="Arial" w:cs="Arial"/>
          <w:b/>
          <w:bCs/>
          <w:color w:val="373737"/>
          <w:sz w:val="23"/>
          <w:szCs w:val="23"/>
          <w:lang w:eastAsia="ru-RU"/>
        </w:rPr>
        <w:t>постановляет:</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1. Утвердить прилагаемые Правила оказания платных образовательных услуг.</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2. Признать утратившими силу:</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постановление Правительства Российской Федерации от 15 сентября</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color w:val="373737"/>
          <w:sz w:val="23"/>
          <w:szCs w:val="23"/>
          <w:lang w:eastAsia="ru-RU"/>
        </w:rPr>
        <w:t>3. Настоящее постановление вступает в силу с 1 сентября 2013 г.</w:t>
      </w: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p>
    <w:p w:rsidR="00C53AAE" w:rsidRPr="00C53AAE" w:rsidRDefault="00C53AAE" w:rsidP="00C53AAE">
      <w:pPr>
        <w:shd w:val="clear" w:color="auto" w:fill="FFFFFF"/>
        <w:spacing w:before="240" w:after="240" w:line="300" w:lineRule="atLeast"/>
        <w:ind w:left="600"/>
        <w:jc w:val="both"/>
        <w:rPr>
          <w:rFonts w:ascii="Arial" w:eastAsia="Times New Roman" w:hAnsi="Arial" w:cs="Arial"/>
          <w:color w:val="373737"/>
          <w:sz w:val="23"/>
          <w:szCs w:val="23"/>
          <w:lang w:eastAsia="ru-RU"/>
        </w:rPr>
      </w:pPr>
      <w:r w:rsidRPr="00C53AAE">
        <w:rPr>
          <w:rFonts w:ascii="Arial" w:eastAsia="Times New Roman" w:hAnsi="Arial" w:cs="Arial"/>
          <w:b/>
          <w:bCs/>
          <w:color w:val="373737"/>
          <w:sz w:val="23"/>
          <w:szCs w:val="23"/>
          <w:lang w:eastAsia="ru-RU"/>
        </w:rPr>
        <w:t>Председатель Правительства Российской Федерации Д. Медведев</w:t>
      </w:r>
    </w:p>
    <w:p w:rsidR="005F2524"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r>
        <w:rPr>
          <w:rFonts w:ascii="Times New Roman" w:eastAsia="Arial Unicode MS" w:hAnsi="Times New Roman" w:cs="Times New Roman"/>
          <w:b/>
          <w:color w:val="000000"/>
          <w:spacing w:val="-5"/>
          <w:sz w:val="24"/>
          <w:szCs w:val="24"/>
          <w:lang w:eastAsia="ru-RU"/>
        </w:rPr>
        <w:t xml:space="preserve"> </w:t>
      </w:r>
      <w:r>
        <w:rPr>
          <w:rFonts w:ascii="Times New Roman" w:eastAsia="Times New Roman" w:hAnsi="Times New Roman" w:cs="Times New Roman"/>
          <w:b/>
          <w:bCs/>
          <w:color w:val="373737"/>
          <w:sz w:val="28"/>
          <w:szCs w:val="28"/>
          <w:lang w:eastAsia="ru-RU"/>
        </w:rPr>
        <w:tab/>
      </w: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Pr="007237AF" w:rsidRDefault="007237AF" w:rsidP="007237AF">
      <w:pPr>
        <w:spacing w:after="0" w:line="240" w:lineRule="auto"/>
        <w:jc w:val="center"/>
        <w:rPr>
          <w:rFonts w:ascii="Times New Roman" w:eastAsia="Arial Unicode MS" w:hAnsi="Times New Roman" w:cs="Times New Roman"/>
          <w:b/>
          <w:color w:val="000000"/>
          <w:sz w:val="24"/>
          <w:szCs w:val="24"/>
          <w:u w:val="single"/>
          <w:lang w:eastAsia="ru-RU"/>
        </w:rPr>
      </w:pPr>
      <w:r w:rsidRPr="007237AF">
        <w:rPr>
          <w:rFonts w:ascii="Times New Roman" w:eastAsia="Arial Unicode MS" w:hAnsi="Times New Roman" w:cs="Times New Roman"/>
          <w:b/>
          <w:color w:val="000000"/>
          <w:sz w:val="24"/>
          <w:szCs w:val="24"/>
          <w:u w:val="single"/>
          <w:lang w:eastAsia="ru-RU"/>
        </w:rPr>
        <w:lastRenderedPageBreak/>
        <w:t>Частное общеобразовательное учреждение  «Владикавказский гуманитарный лицей»</w:t>
      </w:r>
    </w:p>
    <w:p w:rsidR="007237AF" w:rsidRPr="007237AF" w:rsidRDefault="007237AF" w:rsidP="007237AF">
      <w:pPr>
        <w:autoSpaceDE w:val="0"/>
        <w:autoSpaceDN w:val="0"/>
        <w:adjustRightInd w:val="0"/>
        <w:spacing w:after="0" w:line="240" w:lineRule="auto"/>
        <w:ind w:left="432"/>
        <w:jc w:val="center"/>
        <w:rPr>
          <w:rFonts w:ascii="Times New Roman" w:eastAsia="Times New Roman" w:hAnsi="Times New Roman" w:cs="Times New Roman"/>
          <w:b/>
          <w:i/>
          <w:color w:val="000000"/>
          <w:sz w:val="24"/>
          <w:szCs w:val="24"/>
          <w:u w:val="single"/>
          <w:lang w:eastAsia="ru-RU"/>
        </w:rPr>
      </w:pPr>
    </w:p>
    <w:tbl>
      <w:tblPr>
        <w:tblpPr w:leftFromText="180" w:rightFromText="180" w:bottomFromText="200" w:vertAnchor="text" w:horzAnchor="margin" w:tblpY="117"/>
        <w:tblW w:w="10314" w:type="dxa"/>
        <w:tblCellMar>
          <w:left w:w="0" w:type="dxa"/>
          <w:right w:w="0" w:type="dxa"/>
        </w:tblCellMar>
        <w:tblLook w:val="04A0" w:firstRow="1" w:lastRow="0" w:firstColumn="1" w:lastColumn="0" w:noHBand="0" w:noVBand="1"/>
      </w:tblPr>
      <w:tblGrid>
        <w:gridCol w:w="3545"/>
        <w:gridCol w:w="3226"/>
        <w:gridCol w:w="3543"/>
      </w:tblGrid>
      <w:tr w:rsidR="007237AF" w:rsidRPr="007237AF" w:rsidTr="007237AF">
        <w:trPr>
          <w:trHeight w:val="2170"/>
        </w:trPr>
        <w:tc>
          <w:tcPr>
            <w:tcW w:w="3545" w:type="dxa"/>
            <w:tcMar>
              <w:top w:w="0" w:type="dxa"/>
              <w:left w:w="108" w:type="dxa"/>
              <w:bottom w:w="0" w:type="dxa"/>
              <w:right w:w="108" w:type="dxa"/>
            </w:tcMar>
            <w:hideMark/>
          </w:tcPr>
          <w:p w:rsidR="007237AF" w:rsidRPr="007237AF" w:rsidRDefault="007237AF" w:rsidP="007237AF">
            <w:pPr>
              <w:tabs>
                <w:tab w:val="left" w:pos="1842"/>
              </w:tabs>
              <w:spacing w:after="0"/>
              <w:rPr>
                <w:rFonts w:ascii="Times New Roman" w:eastAsia="Arial Unicode MS" w:hAnsi="Times New Roman" w:cs="Times New Roman"/>
                <w:b/>
                <w:color w:val="000000"/>
                <w:sz w:val="24"/>
                <w:szCs w:val="24"/>
                <w:bdr w:val="none" w:sz="0" w:space="0" w:color="auto" w:frame="1"/>
              </w:rPr>
            </w:pPr>
            <w:r w:rsidRPr="007237AF">
              <w:rPr>
                <w:rFonts w:ascii="Times New Roman" w:eastAsia="Arial Unicode MS" w:hAnsi="Times New Roman" w:cs="Times New Roman"/>
                <w:b/>
                <w:color w:val="000000"/>
                <w:sz w:val="24"/>
                <w:szCs w:val="24"/>
                <w:bdr w:val="none" w:sz="0" w:space="0" w:color="auto" w:frame="1"/>
              </w:rPr>
              <w:t>«ПРИНЯТО»</w:t>
            </w:r>
            <w:r w:rsidRPr="007237AF">
              <w:rPr>
                <w:rFonts w:ascii="Times New Roman" w:eastAsia="Arial Unicode MS" w:hAnsi="Times New Roman" w:cs="Times New Roman"/>
                <w:b/>
                <w:color w:val="000000"/>
                <w:sz w:val="24"/>
                <w:szCs w:val="24"/>
                <w:bdr w:val="none" w:sz="0" w:space="0" w:color="auto" w:frame="1"/>
              </w:rPr>
              <w:tab/>
            </w:r>
          </w:p>
          <w:p w:rsidR="007237AF" w:rsidRPr="007237AF" w:rsidRDefault="007237AF" w:rsidP="007237AF">
            <w:pPr>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bdr w:val="none" w:sz="0" w:space="0" w:color="auto" w:frame="1"/>
              </w:rPr>
              <w:t xml:space="preserve">Педагогический совет   </w:t>
            </w:r>
            <w:r w:rsidRPr="007237AF">
              <w:rPr>
                <w:rFonts w:ascii="Times New Roman" w:eastAsia="Arial Unicode MS" w:hAnsi="Times New Roman" w:cs="Times New Roman"/>
                <w:color w:val="000000"/>
                <w:sz w:val="24"/>
                <w:szCs w:val="24"/>
              </w:rPr>
              <w:t xml:space="preserve"> </w:t>
            </w:r>
          </w:p>
          <w:p w:rsidR="007237AF" w:rsidRPr="007237AF" w:rsidRDefault="007237AF" w:rsidP="007237AF">
            <w:pPr>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bdr w:val="none" w:sz="0" w:space="0" w:color="auto" w:frame="1"/>
              </w:rPr>
              <w:t>Протокол № 1</w:t>
            </w:r>
          </w:p>
          <w:p w:rsidR="007237AF" w:rsidRPr="007237AF" w:rsidRDefault="007237AF" w:rsidP="007237AF">
            <w:pPr>
              <w:widowControl w:val="0"/>
              <w:autoSpaceDE w:val="0"/>
              <w:autoSpaceDN w:val="0"/>
              <w:adjustRightInd w:val="0"/>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bdr w:val="none" w:sz="0" w:space="0" w:color="auto" w:frame="1"/>
              </w:rPr>
              <w:t>от 29.08.2017 года</w:t>
            </w:r>
          </w:p>
        </w:tc>
        <w:tc>
          <w:tcPr>
            <w:tcW w:w="3226" w:type="dxa"/>
          </w:tcPr>
          <w:p w:rsidR="007237AF" w:rsidRPr="007237AF" w:rsidRDefault="007237AF" w:rsidP="007237AF">
            <w:pPr>
              <w:spacing w:after="0"/>
              <w:rPr>
                <w:rFonts w:ascii="Times New Roman" w:eastAsia="Arial Unicode MS" w:hAnsi="Times New Roman" w:cs="Times New Roman"/>
                <w:b/>
                <w:color w:val="000000"/>
                <w:sz w:val="24"/>
                <w:szCs w:val="24"/>
              </w:rPr>
            </w:pPr>
            <w:r w:rsidRPr="007237AF">
              <w:rPr>
                <w:rFonts w:ascii="Times New Roman" w:eastAsia="Arial Unicode MS" w:hAnsi="Times New Roman" w:cs="Times New Roman"/>
                <w:b/>
                <w:color w:val="000000"/>
                <w:sz w:val="24"/>
                <w:szCs w:val="24"/>
              </w:rPr>
              <w:t>«СОГЛАСОВАНО»</w:t>
            </w:r>
          </w:p>
          <w:p w:rsidR="007237AF" w:rsidRPr="007237AF" w:rsidRDefault="007237AF" w:rsidP="007237AF">
            <w:pPr>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rPr>
              <w:t>Совет Учредителей</w:t>
            </w:r>
          </w:p>
          <w:p w:rsidR="007237AF" w:rsidRPr="007237AF" w:rsidRDefault="007237AF" w:rsidP="007237AF">
            <w:pPr>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rPr>
              <w:t>Протокол № _____</w:t>
            </w:r>
          </w:p>
          <w:p w:rsidR="007237AF" w:rsidRPr="007237AF" w:rsidRDefault="007237AF" w:rsidP="007237AF">
            <w:pPr>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bdr w:val="none" w:sz="0" w:space="0" w:color="auto" w:frame="1"/>
              </w:rPr>
              <w:t>от 30.08.2017 года</w:t>
            </w:r>
          </w:p>
          <w:p w:rsidR="007237AF" w:rsidRPr="007237AF" w:rsidRDefault="007237AF" w:rsidP="007237AF">
            <w:pPr>
              <w:spacing w:after="0"/>
              <w:rPr>
                <w:rFonts w:ascii="Times New Roman" w:eastAsia="Arial Unicode MS" w:hAnsi="Times New Roman" w:cs="Times New Roman"/>
                <w:color w:val="000000"/>
                <w:sz w:val="24"/>
                <w:szCs w:val="24"/>
              </w:rPr>
            </w:pPr>
          </w:p>
          <w:p w:rsidR="007237AF" w:rsidRPr="007237AF" w:rsidRDefault="007237AF" w:rsidP="007237AF">
            <w:pPr>
              <w:widowControl w:val="0"/>
              <w:autoSpaceDE w:val="0"/>
              <w:autoSpaceDN w:val="0"/>
              <w:adjustRightInd w:val="0"/>
              <w:spacing w:after="0"/>
              <w:rPr>
                <w:rFonts w:ascii="Times New Roman" w:eastAsia="Arial Unicode MS" w:hAnsi="Times New Roman" w:cs="Times New Roman"/>
                <w:color w:val="000000"/>
                <w:sz w:val="24"/>
                <w:szCs w:val="24"/>
              </w:rPr>
            </w:pPr>
          </w:p>
        </w:tc>
        <w:tc>
          <w:tcPr>
            <w:tcW w:w="3543" w:type="dxa"/>
            <w:tcMar>
              <w:top w:w="0" w:type="dxa"/>
              <w:left w:w="108" w:type="dxa"/>
              <w:bottom w:w="0" w:type="dxa"/>
              <w:right w:w="108" w:type="dxa"/>
            </w:tcMar>
          </w:tcPr>
          <w:p w:rsidR="007237AF" w:rsidRPr="007237AF" w:rsidRDefault="007237AF" w:rsidP="007237AF">
            <w:pPr>
              <w:spacing w:after="0"/>
              <w:rPr>
                <w:rFonts w:ascii="Times New Roman" w:eastAsia="Arial Unicode MS" w:hAnsi="Times New Roman" w:cs="Times New Roman"/>
                <w:b/>
                <w:color w:val="000000"/>
                <w:sz w:val="24"/>
                <w:szCs w:val="24"/>
              </w:rPr>
            </w:pPr>
            <w:r w:rsidRPr="007237AF">
              <w:rPr>
                <w:rFonts w:ascii="Times New Roman" w:eastAsia="Arial Unicode MS" w:hAnsi="Times New Roman" w:cs="Times New Roman"/>
                <w:b/>
                <w:color w:val="000000"/>
                <w:sz w:val="24"/>
                <w:szCs w:val="24"/>
                <w:bdr w:val="none" w:sz="0" w:space="0" w:color="auto" w:frame="1"/>
              </w:rPr>
              <w:t>«УТВЕРЖДАЮ»</w:t>
            </w:r>
          </w:p>
          <w:p w:rsidR="007237AF" w:rsidRPr="007237AF" w:rsidRDefault="007237AF" w:rsidP="007237AF">
            <w:pPr>
              <w:spacing w:after="0"/>
              <w:rPr>
                <w:rFonts w:ascii="Times New Roman" w:eastAsia="Arial Unicode MS" w:hAnsi="Times New Roman" w:cs="Times New Roman"/>
                <w:color w:val="000000"/>
                <w:sz w:val="24"/>
                <w:szCs w:val="24"/>
                <w:bdr w:val="none" w:sz="0" w:space="0" w:color="auto" w:frame="1"/>
              </w:rPr>
            </w:pPr>
            <w:r w:rsidRPr="007237AF">
              <w:rPr>
                <w:rFonts w:ascii="Times New Roman" w:eastAsia="Arial Unicode MS" w:hAnsi="Times New Roman" w:cs="Times New Roman"/>
                <w:color w:val="000000"/>
                <w:sz w:val="24"/>
                <w:szCs w:val="24"/>
                <w:bdr w:val="none" w:sz="0" w:space="0" w:color="auto" w:frame="1"/>
              </w:rPr>
              <w:t xml:space="preserve">Директор ЧОУ ВГЛ  </w:t>
            </w:r>
          </w:p>
          <w:p w:rsidR="007237AF" w:rsidRPr="007237AF" w:rsidRDefault="007237AF" w:rsidP="007237AF">
            <w:pPr>
              <w:spacing w:after="0"/>
              <w:rPr>
                <w:rFonts w:ascii="Times New Roman" w:eastAsia="Arial Unicode MS" w:hAnsi="Times New Roman" w:cs="Times New Roman"/>
                <w:color w:val="000000"/>
                <w:sz w:val="24"/>
                <w:szCs w:val="24"/>
                <w:bdr w:val="none" w:sz="0" w:space="0" w:color="auto" w:frame="1"/>
              </w:rPr>
            </w:pPr>
            <w:r w:rsidRPr="007237AF">
              <w:rPr>
                <w:rFonts w:ascii="Times New Roman" w:eastAsia="Arial Unicode MS" w:hAnsi="Times New Roman" w:cs="Times New Roman"/>
                <w:color w:val="000000"/>
                <w:sz w:val="24"/>
                <w:szCs w:val="24"/>
                <w:bdr w:val="none" w:sz="0" w:space="0" w:color="auto" w:frame="1"/>
              </w:rPr>
              <w:t>__________  Р.А. Камболова</w:t>
            </w:r>
          </w:p>
          <w:p w:rsidR="007237AF" w:rsidRPr="007237AF" w:rsidRDefault="007237AF" w:rsidP="007237AF">
            <w:pPr>
              <w:spacing w:after="0"/>
              <w:rPr>
                <w:rFonts w:ascii="Times New Roman" w:eastAsia="Arial Unicode MS" w:hAnsi="Times New Roman" w:cs="Times New Roman"/>
                <w:color w:val="000000"/>
                <w:sz w:val="24"/>
                <w:szCs w:val="24"/>
              </w:rPr>
            </w:pPr>
          </w:p>
          <w:p w:rsidR="007237AF" w:rsidRPr="007237AF" w:rsidRDefault="007237AF" w:rsidP="007237AF">
            <w:pPr>
              <w:widowControl w:val="0"/>
              <w:autoSpaceDE w:val="0"/>
              <w:autoSpaceDN w:val="0"/>
              <w:adjustRightInd w:val="0"/>
              <w:spacing w:after="0"/>
              <w:rPr>
                <w:rFonts w:ascii="Times New Roman" w:eastAsia="Arial Unicode MS" w:hAnsi="Times New Roman" w:cs="Times New Roman"/>
                <w:color w:val="000000"/>
                <w:sz w:val="24"/>
                <w:szCs w:val="24"/>
              </w:rPr>
            </w:pPr>
            <w:r w:rsidRPr="007237AF">
              <w:rPr>
                <w:rFonts w:ascii="Times New Roman" w:eastAsia="Arial Unicode MS" w:hAnsi="Times New Roman" w:cs="Times New Roman"/>
                <w:color w:val="000000"/>
                <w:sz w:val="24"/>
                <w:szCs w:val="24"/>
              </w:rPr>
              <w:t>Приказ № _________                                      от 01.09.2017 г.</w:t>
            </w:r>
          </w:p>
        </w:tc>
      </w:tr>
    </w:tbl>
    <w:p w:rsidR="007237AF" w:rsidRDefault="007237AF" w:rsidP="007237AF">
      <w:pPr>
        <w:shd w:val="clear" w:color="auto" w:fill="FFFFFF"/>
        <w:tabs>
          <w:tab w:val="left" w:pos="4781"/>
        </w:tabs>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7237AF" w:rsidRPr="005F2524" w:rsidRDefault="007237AF" w:rsidP="007237AF">
      <w:pPr>
        <w:shd w:val="clear" w:color="auto" w:fill="FFFFFF"/>
        <w:tabs>
          <w:tab w:val="left" w:pos="4781"/>
        </w:tabs>
        <w:spacing w:after="0" w:line="360" w:lineRule="auto"/>
        <w:ind w:right="-143"/>
        <w:jc w:val="both"/>
        <w:outlineLvl w:val="3"/>
        <w:rPr>
          <w:rFonts w:ascii="Times New Roman" w:eastAsia="Times New Roman" w:hAnsi="Times New Roman" w:cs="Times New Roman"/>
          <w:b/>
          <w:bCs/>
          <w:color w:val="373737"/>
          <w:sz w:val="28"/>
          <w:szCs w:val="28"/>
          <w:lang w:eastAsia="ru-RU"/>
        </w:rPr>
      </w:pPr>
    </w:p>
    <w:p w:rsidR="005F2524" w:rsidRPr="007237AF" w:rsidRDefault="005F2524"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44"/>
          <w:szCs w:val="44"/>
          <w:lang w:eastAsia="ru-RU"/>
        </w:rPr>
      </w:pPr>
      <w:r w:rsidRPr="007237AF">
        <w:rPr>
          <w:rFonts w:ascii="Times New Roman" w:eastAsia="Times New Roman" w:hAnsi="Times New Roman" w:cs="Times New Roman"/>
          <w:b/>
          <w:bCs/>
          <w:color w:val="373737"/>
          <w:sz w:val="44"/>
          <w:szCs w:val="44"/>
          <w:lang w:eastAsia="ru-RU"/>
        </w:rPr>
        <w:t xml:space="preserve">Правила оказания платных </w:t>
      </w:r>
      <w:r w:rsidR="007237AF">
        <w:rPr>
          <w:rFonts w:ascii="Times New Roman" w:eastAsia="Times New Roman" w:hAnsi="Times New Roman" w:cs="Times New Roman"/>
          <w:b/>
          <w:bCs/>
          <w:color w:val="373737"/>
          <w:sz w:val="44"/>
          <w:szCs w:val="44"/>
          <w:lang w:eastAsia="ru-RU"/>
        </w:rPr>
        <w:t xml:space="preserve">                          </w:t>
      </w:r>
      <w:r w:rsidRPr="007237AF">
        <w:rPr>
          <w:rFonts w:ascii="Times New Roman" w:eastAsia="Times New Roman" w:hAnsi="Times New Roman" w:cs="Times New Roman"/>
          <w:b/>
          <w:bCs/>
          <w:color w:val="373737"/>
          <w:sz w:val="44"/>
          <w:szCs w:val="44"/>
          <w:lang w:eastAsia="ru-RU"/>
        </w:rPr>
        <w:t xml:space="preserve">образовательных услуг </w:t>
      </w:r>
      <w:r w:rsidR="00FF7379" w:rsidRPr="007237AF">
        <w:rPr>
          <w:rFonts w:ascii="Times New Roman" w:eastAsia="Times New Roman" w:hAnsi="Times New Roman" w:cs="Times New Roman"/>
          <w:b/>
          <w:bCs/>
          <w:color w:val="373737"/>
          <w:sz w:val="44"/>
          <w:szCs w:val="44"/>
          <w:lang w:eastAsia="ru-RU"/>
        </w:rPr>
        <w:t xml:space="preserve">                                                              част</w:t>
      </w:r>
      <w:r w:rsidRPr="007237AF">
        <w:rPr>
          <w:rFonts w:ascii="Times New Roman" w:eastAsia="Times New Roman" w:hAnsi="Times New Roman" w:cs="Times New Roman"/>
          <w:b/>
          <w:bCs/>
          <w:color w:val="373737"/>
          <w:sz w:val="44"/>
          <w:szCs w:val="44"/>
          <w:lang w:eastAsia="ru-RU"/>
        </w:rPr>
        <w:t xml:space="preserve">ным общеобразовательным учреждением </w:t>
      </w:r>
      <w:r w:rsidR="00FF7379" w:rsidRPr="007237AF">
        <w:rPr>
          <w:rFonts w:ascii="Times New Roman" w:eastAsia="Times New Roman" w:hAnsi="Times New Roman" w:cs="Times New Roman"/>
          <w:b/>
          <w:bCs/>
          <w:color w:val="373737"/>
          <w:sz w:val="44"/>
          <w:szCs w:val="44"/>
          <w:lang w:eastAsia="ru-RU"/>
        </w:rPr>
        <w:t xml:space="preserve"> </w:t>
      </w:r>
      <w:r w:rsidRPr="007237AF">
        <w:rPr>
          <w:rFonts w:ascii="Times New Roman" w:eastAsia="Times New Roman" w:hAnsi="Times New Roman" w:cs="Times New Roman"/>
          <w:b/>
          <w:bCs/>
          <w:color w:val="373737"/>
          <w:sz w:val="44"/>
          <w:szCs w:val="44"/>
          <w:lang w:eastAsia="ru-RU"/>
        </w:rPr>
        <w:t xml:space="preserve"> </w:t>
      </w:r>
    </w:p>
    <w:p w:rsidR="005F2524" w:rsidRPr="007237AF" w:rsidRDefault="005F2524"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44"/>
          <w:szCs w:val="44"/>
          <w:lang w:eastAsia="ru-RU"/>
        </w:rPr>
      </w:pPr>
      <w:r w:rsidRPr="007237AF">
        <w:rPr>
          <w:rFonts w:ascii="Times New Roman" w:eastAsia="Times New Roman" w:hAnsi="Times New Roman" w:cs="Times New Roman"/>
          <w:b/>
          <w:bCs/>
          <w:color w:val="373737"/>
          <w:sz w:val="44"/>
          <w:szCs w:val="44"/>
          <w:lang w:eastAsia="ru-RU"/>
        </w:rPr>
        <w:t>«Владикавказский гуманитарный лицей»</w:t>
      </w:r>
    </w:p>
    <w:p w:rsidR="005F2524" w:rsidRDefault="005F2524"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7237AF" w:rsidRDefault="007237AF" w:rsidP="005F2524">
      <w:pPr>
        <w:shd w:val="clear" w:color="auto" w:fill="FFFFFF"/>
        <w:spacing w:after="0" w:line="360" w:lineRule="auto"/>
        <w:ind w:right="-143"/>
        <w:jc w:val="center"/>
        <w:outlineLvl w:val="3"/>
        <w:rPr>
          <w:rFonts w:ascii="Times New Roman" w:eastAsia="Times New Roman" w:hAnsi="Times New Roman" w:cs="Times New Roman"/>
          <w:b/>
          <w:bCs/>
          <w:color w:val="373737"/>
          <w:sz w:val="28"/>
          <w:szCs w:val="28"/>
          <w:lang w:eastAsia="ru-RU"/>
        </w:rPr>
      </w:pPr>
    </w:p>
    <w:p w:rsidR="005F2524" w:rsidRPr="007237AF" w:rsidRDefault="005F2524" w:rsidP="005F2524">
      <w:pPr>
        <w:shd w:val="clear" w:color="auto" w:fill="FFFFFF"/>
        <w:spacing w:after="0" w:line="360" w:lineRule="auto"/>
        <w:ind w:right="-143"/>
        <w:jc w:val="both"/>
        <w:rPr>
          <w:rFonts w:ascii="Times New Roman" w:eastAsia="Times New Roman" w:hAnsi="Times New Roman" w:cs="Times New Roman"/>
          <w:b/>
          <w:color w:val="373737"/>
          <w:sz w:val="28"/>
          <w:szCs w:val="28"/>
          <w:lang w:eastAsia="ru-RU"/>
        </w:rPr>
      </w:pPr>
      <w:r w:rsidRPr="007237AF">
        <w:rPr>
          <w:rFonts w:ascii="Times New Roman" w:eastAsia="Times New Roman" w:hAnsi="Times New Roman" w:cs="Times New Roman"/>
          <w:b/>
          <w:bCs/>
          <w:color w:val="373737"/>
          <w:sz w:val="28"/>
          <w:szCs w:val="28"/>
          <w:lang w:eastAsia="ru-RU"/>
        </w:rPr>
        <w:lastRenderedPageBreak/>
        <w:t>I. Общие положения</w:t>
      </w:r>
      <w:r w:rsidR="007237AF">
        <w:rPr>
          <w:rFonts w:ascii="Times New Roman" w:eastAsia="Times New Roman" w:hAnsi="Times New Roman" w:cs="Times New Roman"/>
          <w:b/>
          <w:bCs/>
          <w:color w:val="373737"/>
          <w:sz w:val="28"/>
          <w:szCs w:val="28"/>
          <w:lang w:eastAsia="ru-RU"/>
        </w:rPr>
        <w:t>.</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1.1. Настоящие Правила разработаны в соответствии с </w:t>
      </w:r>
      <w:r w:rsidR="007237AF">
        <w:rPr>
          <w:rFonts w:ascii="Times New Roman" w:eastAsia="Times New Roman" w:hAnsi="Times New Roman" w:cs="Times New Roman"/>
          <w:color w:val="373737"/>
          <w:sz w:val="28"/>
          <w:szCs w:val="28"/>
          <w:lang w:eastAsia="ru-RU"/>
        </w:rPr>
        <w:t xml:space="preserve"> </w:t>
      </w:r>
      <w:bookmarkStart w:id="0" w:name="_GoBack"/>
      <w:bookmarkEnd w:id="0"/>
      <w:r w:rsidRPr="005F2524">
        <w:rPr>
          <w:rFonts w:ascii="Times New Roman" w:eastAsia="Times New Roman" w:hAnsi="Times New Roman" w:cs="Times New Roman"/>
          <w:color w:val="373737"/>
          <w:sz w:val="28"/>
          <w:szCs w:val="28"/>
          <w:lang w:eastAsia="ru-RU"/>
        </w:rPr>
        <w:t>Правилами оказания платных образовательных услуг, утвержденными Постановлением Правительства РФ №706 от 15 августа 2013 г., и являются внутренним локальным актом Владикавказского гуманитарного лицея, определяющим порядок оказания платных образовательных услуг.</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1.2. Понятия, используемые в настоящих Правилах:</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"исполнитель" – Владикавказский гуманитарный лицей;</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"обучающийся" - физическое лицо, осваивающее образовательную программу;</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1.3.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1.4. Исполнитель самостоятельно устанавливает стоимость платных образовательных услуг, исходя из объема расходов на выполнение своих обязательств по договору и с учетом потребностей развития учебно-методической и материально-технической базы образовательной организации.</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1.4.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1.5. Увеличение стоимости платных образовательных услуг после заключения договора не допускается, за исключением увеличения стоимости указанных услуг с </w:t>
      </w:r>
      <w:r w:rsidRPr="005F2524">
        <w:rPr>
          <w:rFonts w:ascii="Times New Roman" w:eastAsia="Times New Roman" w:hAnsi="Times New Roman" w:cs="Times New Roman"/>
          <w:color w:val="373737"/>
          <w:sz w:val="28"/>
          <w:szCs w:val="28"/>
          <w:lang w:eastAsia="ru-RU"/>
        </w:rPr>
        <w:lastRenderedPageBreak/>
        <w:t>учетом уровня инфляции, предусмотренного основными характеристиками федерального бюджета на очередной финансовый год и плановый период.</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b/>
          <w:bCs/>
          <w:color w:val="373737"/>
          <w:sz w:val="28"/>
          <w:szCs w:val="28"/>
          <w:lang w:eastAsia="ru-RU"/>
        </w:rPr>
        <w:t>II. Информация о платных образовательных услугах, порядок заключения договоров</w:t>
      </w:r>
      <w:r>
        <w:rPr>
          <w:rFonts w:ascii="Times New Roman" w:eastAsia="Times New Roman" w:hAnsi="Times New Roman" w:cs="Times New Roman"/>
          <w:b/>
          <w:bCs/>
          <w:color w:val="373737"/>
          <w:sz w:val="28"/>
          <w:szCs w:val="28"/>
          <w:lang w:eastAsia="ru-RU"/>
        </w:rPr>
        <w:t>.</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2.3. Информация, предусмотренная в предыдущих пунктах настоящих Правил, предоставляется исполнителем в месте фактического осуществления образовательной деятельности.</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2.4. Договор заключается в простой письменной форме и содержит следующие сведения:</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а)     полное наименование и фирменное наименование исполнителя;</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б)     наименование или фамилия, имя, отчество заказчика, телефон заказчика;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в)     место нахождения или место жительства заказчика;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proofErr w:type="gramStart"/>
      <w:r w:rsidRPr="005F2524">
        <w:rPr>
          <w:rFonts w:ascii="Times New Roman" w:eastAsia="Times New Roman" w:hAnsi="Times New Roman" w:cs="Times New Roman"/>
          <w:color w:val="373737"/>
          <w:sz w:val="28"/>
          <w:szCs w:val="28"/>
          <w:lang w:eastAsia="ru-RU"/>
        </w:rPr>
        <w:t>г)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д) права, обязанности и ответственность исполнителя, заказчика и обучающегося;</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е)    полная стоимость образовательных услуг, порядок их оплаты;</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ж)  сведения о лицензии на осуществление образовательной деятельности   (дата регистрации лицензии);</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з)   сведения о государственной аккредитации  (дата регистрации) </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и)    форма обучения;</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к)    порядок изменения и расторжения договора;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 </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b/>
          <w:bCs/>
          <w:color w:val="373737"/>
          <w:sz w:val="28"/>
          <w:szCs w:val="28"/>
          <w:lang w:eastAsia="ru-RU"/>
        </w:rPr>
        <w:lastRenderedPageBreak/>
        <w:t>III. Ответственность исполнителя и заказчика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а) безвозмездного оказания образовательных услуг;</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б) соразмерного уменьшения стоимости оказанных платных образовательных услуг;</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в)   расторгнуть договор.</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3.5. Заказчик вправе потребовать полного возмещения убытков, причиненных ему в связи с нарушением сроков начала и (или) окончания оказания платных </w:t>
      </w:r>
      <w:r w:rsidRPr="005F2524">
        <w:rPr>
          <w:rFonts w:ascii="Times New Roman" w:eastAsia="Times New Roman" w:hAnsi="Times New Roman" w:cs="Times New Roman"/>
          <w:color w:val="373737"/>
          <w:sz w:val="28"/>
          <w:szCs w:val="28"/>
          <w:lang w:eastAsia="ru-RU"/>
        </w:rPr>
        <w:lastRenderedPageBreak/>
        <w:t>образовательных услуг, а также в связи с недостатками платных образовательных услуг.</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3.6. По инициативе исполнителя </w:t>
      </w:r>
      <w:proofErr w:type="gramStart"/>
      <w:r w:rsidRPr="005F2524">
        <w:rPr>
          <w:rFonts w:ascii="Times New Roman" w:eastAsia="Times New Roman" w:hAnsi="Times New Roman" w:cs="Times New Roman"/>
          <w:color w:val="373737"/>
          <w:sz w:val="28"/>
          <w:szCs w:val="28"/>
          <w:lang w:eastAsia="ru-RU"/>
        </w:rPr>
        <w:t>договор</w:t>
      </w:r>
      <w:proofErr w:type="gramEnd"/>
      <w:r w:rsidRPr="005F2524">
        <w:rPr>
          <w:rFonts w:ascii="Times New Roman" w:eastAsia="Times New Roman" w:hAnsi="Times New Roman" w:cs="Times New Roman"/>
          <w:color w:val="373737"/>
          <w:sz w:val="28"/>
          <w:szCs w:val="28"/>
          <w:lang w:eastAsia="ru-RU"/>
        </w:rPr>
        <w:t xml:space="preserve"> может быть расторгнут в одностороннем порядке в следующем случае:</w:t>
      </w:r>
    </w:p>
    <w:p w:rsidR="005F2524" w:rsidRPr="005F2524" w:rsidRDefault="005F2524"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sidRPr="005F2524">
        <w:rPr>
          <w:rFonts w:ascii="Times New Roman" w:eastAsia="Times New Roman" w:hAnsi="Times New Roman" w:cs="Times New Roman"/>
          <w:color w:val="373737"/>
          <w:sz w:val="28"/>
          <w:szCs w:val="28"/>
          <w:lang w:eastAsia="ru-RU"/>
        </w:rPr>
        <w:t xml:space="preserve">а) применение к </w:t>
      </w:r>
      <w:proofErr w:type="gramStart"/>
      <w:r w:rsidRPr="005F2524">
        <w:rPr>
          <w:rFonts w:ascii="Times New Roman" w:eastAsia="Times New Roman" w:hAnsi="Times New Roman" w:cs="Times New Roman"/>
          <w:color w:val="373737"/>
          <w:sz w:val="28"/>
          <w:szCs w:val="28"/>
          <w:lang w:eastAsia="ru-RU"/>
        </w:rPr>
        <w:t>обучающемуся</w:t>
      </w:r>
      <w:proofErr w:type="gramEnd"/>
      <w:r w:rsidRPr="005F2524">
        <w:rPr>
          <w:rFonts w:ascii="Times New Roman" w:eastAsia="Times New Roman" w:hAnsi="Times New Roman" w:cs="Times New Roman"/>
          <w:color w:val="373737"/>
          <w:sz w:val="28"/>
          <w:szCs w:val="28"/>
          <w:lang w:eastAsia="ru-RU"/>
        </w:rPr>
        <w:t>, достигшему возраста 15 лет, отчисления как меры дисциплинарного взыскания;</w:t>
      </w:r>
    </w:p>
    <w:p w:rsidR="005F2524" w:rsidRPr="005F2524" w:rsidRDefault="001C49CA"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б</w:t>
      </w:r>
      <w:r w:rsidR="005F2524" w:rsidRPr="005F2524">
        <w:rPr>
          <w:rFonts w:ascii="Times New Roman" w:eastAsia="Times New Roman" w:hAnsi="Times New Roman" w:cs="Times New Roman"/>
          <w:color w:val="373737"/>
          <w:sz w:val="28"/>
          <w:szCs w:val="28"/>
          <w:lang w:eastAsia="ru-RU"/>
        </w:rPr>
        <w:t>)  просрочка оплаты стоимости платных образовательных услуг;</w:t>
      </w:r>
    </w:p>
    <w:p w:rsidR="005F2524" w:rsidRPr="005F2524" w:rsidRDefault="001C49CA" w:rsidP="005F2524">
      <w:pPr>
        <w:shd w:val="clear" w:color="auto" w:fill="FFFFFF"/>
        <w:spacing w:after="0" w:line="360" w:lineRule="auto"/>
        <w:ind w:right="-143"/>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в</w:t>
      </w:r>
      <w:r w:rsidR="005F2524" w:rsidRPr="005F2524">
        <w:rPr>
          <w:rFonts w:ascii="Times New Roman" w:eastAsia="Times New Roman" w:hAnsi="Times New Roman" w:cs="Times New Roman"/>
          <w:color w:val="373737"/>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F2524" w:rsidRPr="005F2524" w:rsidRDefault="005F2524" w:rsidP="005F2524">
      <w:pPr>
        <w:spacing w:after="0" w:line="360" w:lineRule="auto"/>
        <w:ind w:right="-143"/>
        <w:jc w:val="both"/>
        <w:rPr>
          <w:rFonts w:ascii="Times New Roman" w:eastAsia="Calibri" w:hAnsi="Times New Roman" w:cs="Times New Roman"/>
          <w:sz w:val="28"/>
          <w:szCs w:val="28"/>
        </w:rPr>
      </w:pPr>
    </w:p>
    <w:p w:rsidR="00131818" w:rsidRPr="00C53AAE" w:rsidRDefault="00131818" w:rsidP="00C53AAE">
      <w:pPr>
        <w:jc w:val="both"/>
        <w:rPr>
          <w:rFonts w:ascii="Times New Roman" w:hAnsi="Times New Roman" w:cs="Times New Roman"/>
          <w:sz w:val="28"/>
          <w:szCs w:val="28"/>
        </w:rPr>
      </w:pPr>
    </w:p>
    <w:sectPr w:rsidR="00131818" w:rsidRPr="00C53AAE" w:rsidSect="007237AF">
      <w:pgSz w:w="11906" w:h="16838"/>
      <w:pgMar w:top="993"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3A" w:rsidRDefault="00E2623A" w:rsidP="007237AF">
      <w:pPr>
        <w:spacing w:after="0" w:line="240" w:lineRule="auto"/>
      </w:pPr>
      <w:r>
        <w:separator/>
      </w:r>
    </w:p>
  </w:endnote>
  <w:endnote w:type="continuationSeparator" w:id="0">
    <w:p w:rsidR="00E2623A" w:rsidRDefault="00E2623A" w:rsidP="0072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3A" w:rsidRDefault="00E2623A" w:rsidP="007237AF">
      <w:pPr>
        <w:spacing w:after="0" w:line="240" w:lineRule="auto"/>
      </w:pPr>
      <w:r>
        <w:separator/>
      </w:r>
    </w:p>
  </w:footnote>
  <w:footnote w:type="continuationSeparator" w:id="0">
    <w:p w:rsidR="00E2623A" w:rsidRDefault="00E2623A" w:rsidP="00723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2F"/>
    <w:rsid w:val="00103A2E"/>
    <w:rsid w:val="00131818"/>
    <w:rsid w:val="001C49CA"/>
    <w:rsid w:val="00277BA7"/>
    <w:rsid w:val="002D6952"/>
    <w:rsid w:val="004937F6"/>
    <w:rsid w:val="004E6D7D"/>
    <w:rsid w:val="005F2524"/>
    <w:rsid w:val="006866B5"/>
    <w:rsid w:val="007237AF"/>
    <w:rsid w:val="00C40A7E"/>
    <w:rsid w:val="00C53AAE"/>
    <w:rsid w:val="00E2623A"/>
    <w:rsid w:val="00E7397A"/>
    <w:rsid w:val="00F26F2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7D"/>
  </w:style>
  <w:style w:type="paragraph" w:styleId="1">
    <w:name w:val="heading 1"/>
    <w:basedOn w:val="a"/>
    <w:link w:val="10"/>
    <w:uiPriority w:val="9"/>
    <w:qFormat/>
    <w:rsid w:val="004E6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6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D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6D7D"/>
    <w:rPr>
      <w:rFonts w:ascii="Times New Roman" w:eastAsia="Times New Roman" w:hAnsi="Times New Roman" w:cs="Times New Roman"/>
      <w:b/>
      <w:bCs/>
      <w:sz w:val="36"/>
      <w:szCs w:val="36"/>
      <w:lang w:eastAsia="ru-RU"/>
    </w:rPr>
  </w:style>
  <w:style w:type="character" w:styleId="a3">
    <w:name w:val="Strong"/>
    <w:basedOn w:val="a0"/>
    <w:uiPriority w:val="22"/>
    <w:qFormat/>
    <w:rsid w:val="004E6D7D"/>
    <w:rPr>
      <w:b/>
      <w:bCs/>
    </w:rPr>
  </w:style>
  <w:style w:type="paragraph" w:styleId="a4">
    <w:name w:val="Balloon Text"/>
    <w:basedOn w:val="a"/>
    <w:link w:val="a5"/>
    <w:uiPriority w:val="99"/>
    <w:semiHidden/>
    <w:unhideWhenUsed/>
    <w:rsid w:val="00277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BA7"/>
    <w:rPr>
      <w:rFonts w:ascii="Tahoma" w:hAnsi="Tahoma" w:cs="Tahoma"/>
      <w:sz w:val="16"/>
      <w:szCs w:val="16"/>
    </w:rPr>
  </w:style>
  <w:style w:type="character" w:styleId="a6">
    <w:name w:val="Hyperlink"/>
    <w:basedOn w:val="a0"/>
    <w:uiPriority w:val="99"/>
    <w:unhideWhenUsed/>
    <w:rsid w:val="00C53AAE"/>
    <w:rPr>
      <w:color w:val="0000FF" w:themeColor="hyperlink"/>
      <w:u w:val="single"/>
    </w:rPr>
  </w:style>
  <w:style w:type="paragraph" w:styleId="a7">
    <w:name w:val="header"/>
    <w:basedOn w:val="a"/>
    <w:link w:val="a8"/>
    <w:uiPriority w:val="99"/>
    <w:unhideWhenUsed/>
    <w:rsid w:val="007237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37AF"/>
  </w:style>
  <w:style w:type="paragraph" w:styleId="a9">
    <w:name w:val="footer"/>
    <w:basedOn w:val="a"/>
    <w:link w:val="aa"/>
    <w:uiPriority w:val="99"/>
    <w:unhideWhenUsed/>
    <w:rsid w:val="007237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7D"/>
  </w:style>
  <w:style w:type="paragraph" w:styleId="1">
    <w:name w:val="heading 1"/>
    <w:basedOn w:val="a"/>
    <w:link w:val="10"/>
    <w:uiPriority w:val="9"/>
    <w:qFormat/>
    <w:rsid w:val="004E6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6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D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6D7D"/>
    <w:rPr>
      <w:rFonts w:ascii="Times New Roman" w:eastAsia="Times New Roman" w:hAnsi="Times New Roman" w:cs="Times New Roman"/>
      <w:b/>
      <w:bCs/>
      <w:sz w:val="36"/>
      <w:szCs w:val="36"/>
      <w:lang w:eastAsia="ru-RU"/>
    </w:rPr>
  </w:style>
  <w:style w:type="character" w:styleId="a3">
    <w:name w:val="Strong"/>
    <w:basedOn w:val="a0"/>
    <w:uiPriority w:val="22"/>
    <w:qFormat/>
    <w:rsid w:val="004E6D7D"/>
    <w:rPr>
      <w:b/>
      <w:bCs/>
    </w:rPr>
  </w:style>
  <w:style w:type="paragraph" w:styleId="a4">
    <w:name w:val="Balloon Text"/>
    <w:basedOn w:val="a"/>
    <w:link w:val="a5"/>
    <w:uiPriority w:val="99"/>
    <w:semiHidden/>
    <w:unhideWhenUsed/>
    <w:rsid w:val="00277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BA7"/>
    <w:rPr>
      <w:rFonts w:ascii="Tahoma" w:hAnsi="Tahoma" w:cs="Tahoma"/>
      <w:sz w:val="16"/>
      <w:szCs w:val="16"/>
    </w:rPr>
  </w:style>
  <w:style w:type="character" w:styleId="a6">
    <w:name w:val="Hyperlink"/>
    <w:basedOn w:val="a0"/>
    <w:uiPriority w:val="99"/>
    <w:unhideWhenUsed/>
    <w:rsid w:val="00C53AAE"/>
    <w:rPr>
      <w:color w:val="0000FF" w:themeColor="hyperlink"/>
      <w:u w:val="single"/>
    </w:rPr>
  </w:style>
  <w:style w:type="paragraph" w:styleId="a7">
    <w:name w:val="header"/>
    <w:basedOn w:val="a"/>
    <w:link w:val="a8"/>
    <w:uiPriority w:val="99"/>
    <w:unhideWhenUsed/>
    <w:rsid w:val="007237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37AF"/>
  </w:style>
  <w:style w:type="paragraph" w:styleId="a9">
    <w:name w:val="footer"/>
    <w:basedOn w:val="a"/>
    <w:link w:val="aa"/>
    <w:uiPriority w:val="99"/>
    <w:unhideWhenUsed/>
    <w:rsid w:val="007237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8031">
      <w:bodyDiv w:val="1"/>
      <w:marLeft w:val="0"/>
      <w:marRight w:val="0"/>
      <w:marTop w:val="0"/>
      <w:marBottom w:val="0"/>
      <w:divBdr>
        <w:top w:val="none" w:sz="0" w:space="0" w:color="auto"/>
        <w:left w:val="none" w:sz="0" w:space="0" w:color="auto"/>
        <w:bottom w:val="none" w:sz="0" w:space="0" w:color="auto"/>
        <w:right w:val="none" w:sz="0" w:space="0" w:color="auto"/>
      </w:divBdr>
      <w:divsChild>
        <w:div w:id="6250786">
          <w:marLeft w:val="0"/>
          <w:marRight w:val="0"/>
          <w:marTop w:val="0"/>
          <w:marBottom w:val="0"/>
          <w:divBdr>
            <w:top w:val="none" w:sz="0" w:space="0" w:color="auto"/>
            <w:left w:val="none" w:sz="0" w:space="0" w:color="auto"/>
            <w:bottom w:val="none" w:sz="0" w:space="0" w:color="auto"/>
            <w:right w:val="none" w:sz="0" w:space="0" w:color="auto"/>
          </w:divBdr>
        </w:div>
      </w:divsChild>
    </w:div>
    <w:div w:id="229929562">
      <w:bodyDiv w:val="1"/>
      <w:marLeft w:val="0"/>
      <w:marRight w:val="0"/>
      <w:marTop w:val="0"/>
      <w:marBottom w:val="0"/>
      <w:divBdr>
        <w:top w:val="none" w:sz="0" w:space="0" w:color="auto"/>
        <w:left w:val="none" w:sz="0" w:space="0" w:color="auto"/>
        <w:bottom w:val="none" w:sz="0" w:space="0" w:color="auto"/>
        <w:right w:val="none" w:sz="0" w:space="0" w:color="auto"/>
      </w:divBdr>
    </w:div>
    <w:div w:id="240599224">
      <w:bodyDiv w:val="1"/>
      <w:marLeft w:val="0"/>
      <w:marRight w:val="0"/>
      <w:marTop w:val="0"/>
      <w:marBottom w:val="0"/>
      <w:divBdr>
        <w:top w:val="none" w:sz="0" w:space="0" w:color="auto"/>
        <w:left w:val="none" w:sz="0" w:space="0" w:color="auto"/>
        <w:bottom w:val="none" w:sz="0" w:space="0" w:color="auto"/>
        <w:right w:val="none" w:sz="0" w:space="0" w:color="auto"/>
      </w:divBdr>
    </w:div>
    <w:div w:id="781724676">
      <w:bodyDiv w:val="1"/>
      <w:marLeft w:val="0"/>
      <w:marRight w:val="0"/>
      <w:marTop w:val="0"/>
      <w:marBottom w:val="0"/>
      <w:divBdr>
        <w:top w:val="none" w:sz="0" w:space="0" w:color="auto"/>
        <w:left w:val="none" w:sz="0" w:space="0" w:color="auto"/>
        <w:bottom w:val="none" w:sz="0" w:space="0" w:color="auto"/>
        <w:right w:val="none" w:sz="0" w:space="0" w:color="auto"/>
      </w:divBdr>
    </w:div>
    <w:div w:id="1724987667">
      <w:bodyDiv w:val="1"/>
      <w:marLeft w:val="0"/>
      <w:marRight w:val="0"/>
      <w:marTop w:val="0"/>
      <w:marBottom w:val="0"/>
      <w:divBdr>
        <w:top w:val="none" w:sz="0" w:space="0" w:color="auto"/>
        <w:left w:val="none" w:sz="0" w:space="0" w:color="auto"/>
        <w:bottom w:val="none" w:sz="0" w:space="0" w:color="auto"/>
        <w:right w:val="none" w:sz="0" w:space="0" w:color="auto"/>
      </w:divBdr>
    </w:div>
    <w:div w:id="2118864963">
      <w:bodyDiv w:val="1"/>
      <w:marLeft w:val="0"/>
      <w:marRight w:val="0"/>
      <w:marTop w:val="0"/>
      <w:marBottom w:val="0"/>
      <w:divBdr>
        <w:top w:val="none" w:sz="0" w:space="0" w:color="auto"/>
        <w:left w:val="none" w:sz="0" w:space="0" w:color="auto"/>
        <w:bottom w:val="none" w:sz="0" w:space="0" w:color="auto"/>
        <w:right w:val="none" w:sz="0" w:space="0" w:color="auto"/>
      </w:divBdr>
      <w:divsChild>
        <w:div w:id="1571308135">
          <w:marLeft w:val="0"/>
          <w:marRight w:val="0"/>
          <w:marTop w:val="0"/>
          <w:marBottom w:val="0"/>
          <w:divBdr>
            <w:top w:val="none" w:sz="0" w:space="0" w:color="auto"/>
            <w:left w:val="none" w:sz="0" w:space="0" w:color="auto"/>
            <w:bottom w:val="none" w:sz="0" w:space="0" w:color="auto"/>
            <w:right w:val="none" w:sz="0" w:space="0" w:color="auto"/>
          </w:divBdr>
        </w:div>
        <w:div w:id="3816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8/23/uslugi-dok.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B522-DCF7-4AC3-8677-0EC08E29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Zalina</dc:creator>
  <cp:lastModifiedBy>ZALINA</cp:lastModifiedBy>
  <cp:revision>2</cp:revision>
  <cp:lastPrinted>2016-04-04T07:14:00Z</cp:lastPrinted>
  <dcterms:created xsi:type="dcterms:W3CDTF">2017-08-06T10:52:00Z</dcterms:created>
  <dcterms:modified xsi:type="dcterms:W3CDTF">2017-08-06T10:52:00Z</dcterms:modified>
</cp:coreProperties>
</file>